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附件3：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577"/>
        <w:gridCol w:w="577"/>
        <w:gridCol w:w="396"/>
        <w:gridCol w:w="577"/>
        <w:gridCol w:w="577"/>
        <w:gridCol w:w="937"/>
        <w:gridCol w:w="937"/>
        <w:gridCol w:w="1207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4"/>
                <w:szCs w:val="44"/>
              </w:rPr>
              <w:t>学风建设月先进个人推荐汇总表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书院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行政院系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行政班级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申报项目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当前累计学分绩点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学分绩点专业排名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参加学风建设月活动项目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其他突出事迹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00"/>
          </w:tcPr>
          <w:p>
            <w:pPr>
              <w:widowControl/>
              <w:jc w:val="left"/>
              <w:textAlignment w:val="top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Style w:val="4"/>
                <w:rFonts w:hint="default"/>
              </w:rPr>
              <w:t>说明：</w:t>
            </w:r>
            <w:r>
              <w:rPr>
                <w:rStyle w:val="5"/>
                <w:rFonts w:hint="default"/>
              </w:rPr>
              <w:t>1.申报项目：求真敏学先进个人/创新实践先进个人/朋辈引领先进个人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      2.“优秀导生”属于朋辈引领先进个人奖项的一种，且先进个人需三选一申请，不可兼报！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      3. 参加学风建设月活动项目需提供相关证明材料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DdiNDk4MTkyYzBhNzM3MDYyMGM4NjE4NDQyMTIifQ=="/>
  </w:docVars>
  <w:rsids>
    <w:rsidRoot w:val="37B14F3C"/>
    <w:rsid w:val="37B1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2024-05-17T08:22:00Z</dcterms:created>
  <dc:creator>念华</dc:creator>
  <cp:lastModifiedBy>念华</cp:lastModifiedBy>
  <dcterms:modified xsi:type="dcterms:W3CDTF">2024-05-17T08:22:42Z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60C2D456A08A41DFA36F4DD0C0D2923A_11</vt:lpwstr>
  </property>
</Properties>
</file>